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80"/>
        <w:jc w:val="center"/>
      </w:pPr>
      <w:r>
        <w:rPr>
          <w:rFonts w:ascii="Arial" w:hAnsi="Arial"/>
          <w:b/>
          <w:i w:val="0"/>
          <w:color w:val="3A7A55"/>
          <w:sz w:val="30"/>
        </w:rPr>
        <w:t>[NOM DU SYNDICAT DE COPROPRIÉTÉ]</w:t>
      </w:r>
    </w:p>
    <w:p>
      <w:pPr>
        <w:spacing w:before="0" w:after="60"/>
        <w:jc w:val="center"/>
      </w:pPr>
      <w:r>
        <w:rPr>
          <w:rFonts w:ascii="Arial" w:hAnsi="Arial"/>
          <w:b/>
          <w:i w:val="0"/>
          <w:color w:val="3A7A55"/>
          <w:sz w:val="24"/>
        </w:rPr>
        <w:t>AVIS DE CONVOCATION ET ORDRE DU JOUR</w:t>
      </w:r>
    </w:p>
    <w:p>
      <w:pPr>
        <w:spacing w:before="0" w:after="240"/>
        <w:jc w:val="center"/>
      </w:pPr>
      <w:r>
        <w:rPr>
          <w:rFonts w:ascii="Arial" w:hAnsi="Arial"/>
          <w:b w:val="0"/>
          <w:i/>
          <w:color w:val="666666"/>
          <w:sz w:val="22"/>
        </w:rPr>
        <w:t>Assemblée générale annuelle des copropriétaires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835"/>
            <w:vAlign w:val="center"/>
            <w:shd w:val="clear" w:color="auto" w:fill="0D3D30"/>
            <w:tcBorders>
              <w:top w:val="single" w:sz="6" w:color="0D3D30"/>
              <w:bottom w:val="single" w:sz="6" w:color="0D3D30"/>
              <w:left w:val="single" w:sz="6" w:color="0D3D30"/>
              <w:right w:val="single" w:sz="6" w:color="0D3D30"/>
            </w:tcBorders>
          </w:tcPr>
          <w:p>
            <w:pPr>
              <w:spacing w:before="100" w:after="10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DATE</w:t>
            </w:r>
          </w:p>
        </w:tc>
        <w:tc>
          <w:tcPr>
            <w:tcW w:type="dxa" w:w="1984"/>
            <w:vAlign w:val="center"/>
            <w:shd w:val="clear" w:color="auto" w:fill="0D3D30"/>
            <w:tcBorders>
              <w:top w:val="single" w:sz="6" w:color="0D3D30"/>
              <w:bottom w:val="single" w:sz="6" w:color="0D3D30"/>
              <w:left w:val="single" w:sz="6" w:color="0D3D30"/>
              <w:right w:val="single" w:sz="6" w:color="0D3D30"/>
            </w:tcBorders>
          </w:tcPr>
          <w:p>
            <w:pPr>
              <w:spacing w:before="100" w:after="10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HEURE</w:t>
            </w:r>
          </w:p>
        </w:tc>
        <w:tc>
          <w:tcPr>
            <w:tcW w:type="dxa" w:w="4586"/>
            <w:vAlign w:val="center"/>
            <w:shd w:val="clear" w:color="auto" w:fill="0D3D30"/>
            <w:tcBorders>
              <w:top w:val="single" w:sz="6" w:color="0D3D30"/>
              <w:bottom w:val="single" w:sz="6" w:color="0D3D30"/>
              <w:left w:val="single" w:sz="6" w:color="0D3D30"/>
              <w:right w:val="single" w:sz="6" w:color="0D3D30"/>
            </w:tcBorders>
          </w:tcPr>
          <w:p>
            <w:pPr>
              <w:spacing w:before="100" w:after="10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LIEU</w:t>
            </w:r>
          </w:p>
        </w:tc>
      </w:tr>
      <w:tr>
        <w:tc>
          <w:tcPr>
            <w:tcW w:type="dxa" w:w="2835"/>
            <w:vAlign w:val="center"/>
            <w:shd w:val="clear" w:color="auto" w:fill="EAF5EE"/>
            <w:tcBorders>
              <w:top w:val="single" w:sz="6" w:color="5B9878"/>
              <w:bottom w:val="single" w:sz="6" w:color="5B9878"/>
              <w:left w:val="single" w:sz="6" w:color="5B9878"/>
              <w:right w:val="single" w:sz="6" w:color="5B9878"/>
            </w:tcBorders>
          </w:tcPr>
          <w:p>
            <w:pPr>
              <w:spacing w:before="140" w:after="140"/>
              <w:jc w:val="center"/>
            </w:pPr>
            <w:r>
              <w:rPr>
                <w:rFonts w:ascii="Arial" w:hAnsi="Arial"/>
                <w:b w:val="0"/>
                <w:i/>
                <w:color w:val="666666"/>
                <w:sz w:val="20"/>
              </w:rPr>
              <w:t>[Jour, Date Mois AAAA]</w:t>
            </w:r>
          </w:p>
        </w:tc>
        <w:tc>
          <w:tcPr>
            <w:tcW w:type="dxa" w:w="1984"/>
            <w:vAlign w:val="center"/>
            <w:shd w:val="clear" w:color="auto" w:fill="EAF5EE"/>
            <w:tcBorders>
              <w:top w:val="single" w:sz="6" w:color="5B9878"/>
              <w:bottom w:val="single" w:sz="6" w:color="5B9878"/>
              <w:left w:val="single" w:sz="6" w:color="5B9878"/>
              <w:right w:val="single" w:sz="6" w:color="5B9878"/>
            </w:tcBorders>
          </w:tcPr>
          <w:p>
            <w:pPr>
              <w:spacing w:before="140" w:after="140"/>
              <w:jc w:val="center"/>
            </w:pPr>
            <w:r>
              <w:rPr>
                <w:rFonts w:ascii="Arial" w:hAnsi="Arial"/>
                <w:b w:val="0"/>
                <w:i/>
                <w:color w:val="666666"/>
                <w:sz w:val="20"/>
              </w:rPr>
              <w:t>[HH:MM]</w:t>
            </w:r>
          </w:p>
        </w:tc>
        <w:tc>
          <w:tcPr>
            <w:tcW w:type="dxa" w:w="4586"/>
            <w:vAlign w:val="center"/>
            <w:shd w:val="clear" w:color="auto" w:fill="EAF5EE"/>
            <w:tcBorders>
              <w:top w:val="single" w:sz="6" w:color="5B9878"/>
              <w:bottom w:val="single" w:sz="6" w:color="5B9878"/>
              <w:left w:val="single" w:sz="6" w:color="5B9878"/>
              <w:right w:val="single" w:sz="6" w:color="5B9878"/>
            </w:tcBorders>
          </w:tcPr>
          <w:p>
            <w:pPr>
              <w:spacing w:before="140" w:after="140"/>
              <w:jc w:val="center"/>
            </w:pPr>
            <w:r>
              <w:rPr>
                <w:rFonts w:ascii="Arial" w:hAnsi="Arial"/>
                <w:b w:val="0"/>
                <w:i/>
                <w:color w:val="666666"/>
                <w:sz w:val="20"/>
              </w:rPr>
              <w:t>[Adresse complète ou lien de vidéoconférence]</w:t>
            </w:r>
          </w:p>
        </w:tc>
      </w:tr>
    </w:tbl>
    <w:p>
      <w:pPr>
        <w:spacing w:before="200" w:after="200"/>
        <w:jc w:val="left"/>
      </w:pPr>
      <w:r>
        <w:rPr>
          <w:rFonts w:ascii="Arial" w:hAnsi="Arial"/>
          <w:b w:val="0"/>
          <w:i/>
          <w:color w:val="666666"/>
          <w:sz w:val="18"/>
        </w:rPr>
        <w:t>Conformément à l'article 1087 C.c.Q., cet avis de convocation doit être envoyé au moins 10 jours avant la tenue de l'assemblée. Toute décision prise sur un point non inscrit à l'ordre du jour est nulle et sans effet.</w:t>
      </w:r>
    </w:p>
    <w:p>
      <w:pPr>
        <w:spacing w:before="80" w:after="80"/>
        <w:jc w:val="left"/>
        <w:pBdr>
          <w:bottom w:val="single" w:sz="4" w:space="1" w:color="5B9878"/>
        </w:pBdr>
      </w:pP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1. </w:t>
      </w:r>
      <w:r>
        <w:rPr>
          <w:rFonts w:ascii="Arial" w:hAnsi="Arial"/>
          <w:b/>
          <w:i w:val="0"/>
          <w:color w:val="3A7A55"/>
          <w:sz w:val="24"/>
        </w:rPr>
        <w:t>OUVERTURE DE L'ASSEMBLÉE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Vérification du quorum (majorité des voix des copropriétaires)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Désignation du président(e) et du secrétaire d'assemblée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Adoption de l'ordre du jour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2. </w:t>
      </w:r>
      <w:r>
        <w:rPr>
          <w:rFonts w:ascii="Arial" w:hAnsi="Arial"/>
          <w:b/>
          <w:i w:val="0"/>
          <w:color w:val="3A7A55"/>
          <w:sz w:val="24"/>
        </w:rPr>
        <w:t>LECTURE ET APPROBATION DU PROCÈS-VERBAL DE LA DERNIÈRE ASSEMBLÉE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/>
          <w:color w:val="666666"/>
          <w:sz w:val="21"/>
        </w:rPr>
        <w:t>Présentation du procès-verbal de l'AGA du [Date de la dernière AGA]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Discussion et adoption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3. </w:t>
      </w:r>
      <w:r>
        <w:rPr>
          <w:rFonts w:ascii="Arial" w:hAnsi="Arial"/>
          <w:b/>
          <w:i w:val="0"/>
          <w:color w:val="3A7A55"/>
          <w:sz w:val="24"/>
        </w:rPr>
        <w:t>RAPPORT DU CONSEIL D'ADMINISTRATION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Bilan des activités de l'exercice écoulé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État des projets en cours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Points saillants de la gestion courante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4. </w:t>
      </w:r>
      <w:r>
        <w:rPr>
          <w:rFonts w:ascii="Arial" w:hAnsi="Arial"/>
          <w:b/>
          <w:i w:val="0"/>
          <w:color w:val="3A7A55"/>
          <w:sz w:val="24"/>
        </w:rPr>
        <w:t>RAPPORT FINANCIER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/>
          <w:color w:val="666666"/>
          <w:sz w:val="21"/>
        </w:rPr>
        <w:t>États financiers de l'exercice [AAAA–AAAA]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Fonds d'opération : solde, revenus, dépenses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Fonds de prévoyance : solde, contributions, décaissements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Discussion et approbation des états financiers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5. </w:t>
      </w:r>
      <w:r>
        <w:rPr>
          <w:rFonts w:ascii="Arial" w:hAnsi="Arial"/>
          <w:b/>
          <w:i w:val="0"/>
          <w:color w:val="3A7A55"/>
          <w:sz w:val="24"/>
        </w:rPr>
        <w:t>BILAN DU CARNET D'ENTRETIEN  (Loi 16)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État des composants de l'immeuble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Travaux effectués au cours de l'exercice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Travaux planifiés pour la prochaine période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Mise à jour de l'échéancier d'entretien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6. </w:t>
      </w:r>
      <w:r>
        <w:rPr>
          <w:rFonts w:ascii="Arial" w:hAnsi="Arial"/>
          <w:b/>
          <w:i w:val="0"/>
          <w:color w:val="3A7A55"/>
          <w:sz w:val="24"/>
        </w:rPr>
        <w:t>BUDGET PRÉVISIONNEL [AAAA–AAAA]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/>
          <w:color w:val="666666"/>
          <w:sz w:val="21"/>
        </w:rPr>
        <w:t>Budget proposé pour le prochain exercice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Fonds d'opération : revenus et dépenses prévus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Fonds de prévoyance : contributions prévues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Discussion et adoption du budget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7. </w:t>
      </w:r>
      <w:r>
        <w:rPr>
          <w:rFonts w:ascii="Arial" w:hAnsi="Arial"/>
          <w:b/>
          <w:i w:val="0"/>
          <w:color w:val="3A7A55"/>
          <w:sz w:val="24"/>
        </w:rPr>
        <w:t>FIXATION DES CHARGES COMMUNES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/>
          <w:color w:val="666666"/>
          <w:sz w:val="21"/>
        </w:rPr>
        <w:t>Nouvelles charges communes pour [AAAA–AAAA]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Approbation du montant et des modalités de paiement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8. </w:t>
      </w:r>
      <w:r>
        <w:rPr>
          <w:rFonts w:ascii="Arial" w:hAnsi="Arial"/>
          <w:b/>
          <w:i w:val="0"/>
          <w:color w:val="3A7A55"/>
          <w:sz w:val="24"/>
        </w:rPr>
        <w:t>ÉLECTION DES ADMINISTRATEURS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Présentation des candidatures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/>
          <w:color w:val="666666"/>
          <w:sz w:val="21"/>
        </w:rPr>
        <w:t>Vote pour [X] postes — durée du mandat : [X] an(s)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Proclamation des élus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9. </w:t>
      </w:r>
      <w:r>
        <w:rPr>
          <w:rFonts w:ascii="Arial" w:hAnsi="Arial"/>
          <w:b/>
          <w:i w:val="0"/>
          <w:color w:val="3A7A55"/>
          <w:sz w:val="24"/>
        </w:rPr>
        <w:t>NOMINATION DE L'AUDITEUR OU VÉRIFICATEUR  (si applicable)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Présentation du candidat proposé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Approbation de la nomination et de la rémunération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10. </w:t>
      </w:r>
      <w:r>
        <w:rPr>
          <w:rFonts w:ascii="Arial" w:hAnsi="Arial"/>
          <w:b/>
          <w:i w:val="0"/>
          <w:color w:val="3A7A55"/>
          <w:sz w:val="24"/>
        </w:rPr>
        <w:t>QUESTIONS ET PROPOSITIONS DES COPROPRIÉTAIRES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Période de questions sur les points de l'ordre du jour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– </w:t>
      </w:r>
      <w:r>
        <w:rPr>
          <w:rFonts w:ascii="Arial" w:hAnsi="Arial"/>
          <w:b w:val="0"/>
          <w:i w:val="0"/>
          <w:color w:val="1A1A1A"/>
          <w:sz w:val="21"/>
        </w:rPr>
        <w:t>Propositions reçues dans les délais prévus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11. </w:t>
      </w:r>
      <w:r>
        <w:rPr>
          <w:rFonts w:ascii="Arial" w:hAnsi="Arial"/>
          <w:b/>
          <w:i w:val="0"/>
          <w:color w:val="3A7A55"/>
          <w:sz w:val="24"/>
        </w:rPr>
        <w:t>CLÔTURE DE L'ASSEMBLÉE</w:t>
      </w:r>
    </w:p>
    <w:p>
      <w:pPr>
        <w:spacing w:before="80" w:after="80"/>
        <w:jc w:val="left"/>
        <w:pBdr>
          <w:bottom w:val="single" w:sz="4" w:space="1" w:color="5B9878"/>
        </w:pBdr>
      </w:pPr>
    </w:p>
    <w:p>
      <w:pPr>
        <w:spacing w:before="160" w:after="280"/>
        <w:jc w:val="left"/>
      </w:pPr>
      <w:r>
        <w:rPr>
          <w:rFonts w:ascii="Arial" w:hAnsi="Arial"/>
          <w:b w:val="0"/>
          <w:i/>
          <w:color w:val="666666"/>
          <w:sz w:val="19"/>
        </w:rPr>
        <w:t>Fait à [Ville], le [Date] — Pour le conseil d'administration du Syndicat de copropriété [Nom]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535"/>
            <w:tcBorders>
              <w:top w:val="nil"/>
              <w:bottom w:val="nil"/>
              <w:left w:val="nil"/>
              <w:right w:val="nil"/>
              <w:insideH w:val="nil"/>
              <w:insideV w:val="nil"/>
            </w:tcBorders>
          </w:tcPr>
          <w:p>
            <w:pPr>
              <w:spacing w:before="40" w:after="60"/>
            </w:pPr>
            <w:r>
              <w:rPr>
                <w:rFonts w:ascii="Arial" w:hAnsi="Arial"/>
                <w:b w:val="0"/>
                <w:i w:val="0"/>
                <w:color w:val="AAAAAA"/>
                <w:sz w:val="22"/>
              </w:rPr>
              <w:t>___________________________________</w:t>
              <w:br/>
            </w:r>
            <w:r>
              <w:rPr>
                <w:rFonts w:ascii="Arial" w:hAnsi="Arial"/>
                <w:b w:val="0"/>
                <w:i/>
                <w:color w:val="666666"/>
                <w:sz w:val="18"/>
              </w:rPr>
              <w:t>Président(e) d'assemblée</w:t>
            </w:r>
          </w:p>
        </w:tc>
        <w:tc>
          <w:tcPr>
            <w:tcW w:type="dxa" w:w="4535"/>
            <w:tcBorders>
              <w:top w:val="nil"/>
              <w:bottom w:val="nil"/>
              <w:left w:val="nil"/>
              <w:right w:val="nil"/>
              <w:insideH w:val="nil"/>
              <w:insideV w:val="nil"/>
            </w:tcBorders>
          </w:tcPr>
          <w:p>
            <w:pPr>
              <w:spacing w:before="40" w:after="60"/>
            </w:pPr>
            <w:r>
              <w:rPr>
                <w:rFonts w:ascii="Arial" w:hAnsi="Arial"/>
                <w:b w:val="0"/>
                <w:i w:val="0"/>
                <w:color w:val="AAAAAA"/>
                <w:sz w:val="22"/>
              </w:rPr>
              <w:t>___________________________________</w:t>
              <w:br/>
            </w:r>
            <w:r>
              <w:rPr>
                <w:rFonts w:ascii="Arial" w:hAnsi="Arial"/>
                <w:b w:val="0"/>
                <w:i/>
                <w:color w:val="666666"/>
                <w:sz w:val="18"/>
              </w:rPr>
              <w:t>Secrétaire d'assemblée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361" w:right="141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/>
      <w:jc w:val="center"/>
      <w:pBdr>
        <w:top w:val="single" w:sz="4" w:space="1" w:color="CCCCCC"/>
      </w:pBdr>
    </w:pPr>
    <w:r>
      <w:rPr>
        <w:rFonts w:ascii="Arial" w:hAnsi="Arial"/>
        <w:b w:val="0"/>
        <w:i/>
        <w:color w:val="666666"/>
        <w:sz w:val="15"/>
      </w:rPr>
      <w:t>Modèle gratuit · Kohabit · kohabit.ca · Logiciel de gestion de copropriété pour syndicats bénévoles au Québec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ook w:firstColumn="1" w:firstRow="1" w:lastColumn="0" w:lastRow="0" w:noHBand="0" w:noVBand="1" w:val="04A0"/>
    </w:tblPr>
    <w:tblGrid>
      <w:gridCol w:w="4703"/>
      <w:gridCol w:w="4703"/>
    </w:tblGrid>
    <w:tr>
      <w:tc>
        <w:tcPr>
          <w:tcW w:type="dxa" w:w="6236"/>
          <w:tcBorders>
            <w:top w:val="nil"/>
            <w:left w:val="nil"/>
            <w:right w:val="nil"/>
            <w:insideH w:val="nil"/>
            <w:insideV w:val="nil"/>
            <w:bottom w:val="single" w:sz="12" w:color="0D3D30"/>
          </w:tcBorders>
        </w:tcPr>
        <w:p>
          <w:pPr>
            <w:spacing w:before="40" w:after="40"/>
          </w:pPr>
          <w:r>
            <w:drawing>
              <wp:inline xmlns:a="http://schemas.openxmlformats.org/drawingml/2006/main" xmlns:pic="http://schemas.openxmlformats.org/drawingml/2006/picture">
                <wp:extent cx="342000" cy="342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kohabit500px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00" cy="342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b/>
              <w:i w:val="0"/>
              <w:color w:val="1A1A1A"/>
              <w:sz w:val="26"/>
            </w:rPr>
            <w:t xml:space="preserve">  Kohabit</w:t>
          </w:r>
        </w:p>
        <w:p>
          <w:pPr>
            <w:spacing w:before="0" w:after="100"/>
            <w:ind w:left="595"/>
          </w:pPr>
          <w:r>
            <w:rPr>
              <w:rFonts w:ascii="Arial" w:hAnsi="Arial"/>
              <w:b w:val="0"/>
              <w:i w:val="0"/>
              <w:color w:val="666666"/>
              <w:sz w:val="16"/>
            </w:rPr>
            <w:t>Kohabit, la gestion de copropriété, enfin simple et zen.</w:t>
          </w:r>
        </w:p>
      </w:tc>
      <w:tc>
        <w:tcPr>
          <w:tcW w:type="dxa" w:w="3169"/>
          <w:tcBorders>
            <w:top w:val="nil"/>
            <w:left w:val="nil"/>
            <w:right w:val="nil"/>
            <w:insideH w:val="nil"/>
            <w:insideV w:val="nil"/>
            <w:bottom w:val="single" w:sz="12" w:color="0D3D30"/>
          </w:tcBorders>
          <w:vAlign w:val="bottom"/>
        </w:tcPr>
        <w:p>
          <w:pPr>
            <w:spacing w:before="0" w:after="100"/>
            <w:jc w:val="right"/>
          </w:pPr>
          <w:r>
            <w:rPr>
              <w:rFonts w:ascii="Arial" w:hAnsi="Arial"/>
              <w:b w:val="0"/>
              <w:i/>
              <w:color w:val="666666"/>
              <w:sz w:val="18"/>
            </w:rPr>
            <w:t>kohabit.ca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