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after="40"/>
      </w:pPr>
      <w:r>
        <w:rPr>
          <w:rFonts w:ascii="Arial" w:hAnsi="Arial" w:cs="Arial"/>
          <w:b/>
          <w:color w:val="3A7A55"/>
          <w:sz w:val="30"/>
          <w:szCs w:val="30"/>
        </w:rPr>
        <w:t xml:space="preserve">CERTIFICATE ON THE CONDITION OF THE DIVIDED CO-OWNERSHIP</w:t>
      </w:r>
    </w:p>
    <w:p>
      <w:pPr>
        <w:jc w:val="center"/>
        <w:spacing w:after="200"/>
      </w:pPr>
      <w:r>
        <w:rPr>
          <w:rFonts w:ascii="Arial" w:hAnsi="Arial" w:cs="Arial"/>
          <w:color w:val="666666"/>
          <w:sz w:val="22"/>
          <w:szCs w:val="22"/>
        </w:rPr>
        <w:t xml:space="preserve">Syndicate's certificate (art. 1068.1 C.C.Q.)</w:t>
      </w:r>
    </w:p>
    <w:tbl>
      <w:tblPr>
        <w:tblW w:w="9406" w:type="dxa"/>
        <w:tblLayout w:type="fixed"/>
        <w:tblBorders>
          <w:top w:val="single" w:sz="10" w:color="0D3D30"/>
          <w:bottom w:val="single" w:sz="10" w:color="0D3D30"/>
          <w:insideH w:val="single" w:sz="4" w:color="FFFFFF"/>
        </w:tblBorders>
      </w:tblPr>
      <w:tblGrid>
        <w:gridCol w:w="2900"/>
        <w:gridCol w:w="6506"/>
      </w:tblGrid>
      <w:tr>
        <w:tc>
          <w:tcPr>
            <w:tcW w:w="2900" w:type="dxa"/>
            <w:shd w:val="clear" w:fill="0D3D30"/>
            <w:vAlign w:val="center"/>
            <w:tcMar>
              <w:top w:w="60"/>
              <w:bottom w:w="60"/>
              <w:left w:w="120"/>
            </w:tcMar>
          </w:tcPr>
          <w:p>
            <w:pPr>
              <w:spacing w:before="0" w:after="0"/>
            </w:pPr>
            <w:r>
              <w:rPr>
                <w:rFonts w:ascii="Arial" w:hAnsi="Arial" w:cs="Arial"/>
                <w:b/>
                <w:color w:val="FFFFFF"/>
                <w:sz w:val="20"/>
                <w:szCs w:val="20"/>
              </w:rPr>
              <w:t xml:space="preserve">Syndicate</w:t>
            </w:r>
          </w:p>
        </w:tc>
        <w:tc>
          <w:tcPr>
            <w:tcW w:w="6506" w:type="dxa"/>
            <w:shd w:val="clear" w:fill="EAF5EE"/>
            <w:vAlign w:val="center"/>
            <w:tcMar>
              <w:top w:w="60"/>
              <w:bottom w:w="60"/>
              <w:left w:w="120"/>
            </w:tcMar>
          </w:tcPr>
          <w:p>
            <w:pPr>
              <w:spacing w:before="0" w:after="0"/>
            </w:pPr>
            <w:r>
              <w:rPr>
                <w:rFonts w:ascii="Arial" w:hAnsi="Arial" w:cs="Arial"/>
                <w:i/>
                <w:color w:val="AAAAAA"/>
                <w:sz w:val="18"/>
                <w:szCs w:val="18"/>
              </w:rPr>
              <w:t xml:space="preserve">(syndicate name)</w:t>
            </w:r>
          </w:p>
        </w:tc>
      </w:tr>
      <w:tr>
        <w:tc>
          <w:tcPr>
            <w:tcW w:w="2900" w:type="dxa"/>
            <w:shd w:val="clear" w:fill="0D3D30"/>
            <w:vAlign w:val="center"/>
            <w:tcMar>
              <w:top w:w="60"/>
              <w:bottom w:w="60"/>
              <w:left w:w="120"/>
            </w:tcMar>
          </w:tcPr>
          <w:p>
            <w:pPr>
              <w:spacing w:before="0" w:after="0"/>
            </w:pPr>
            <w:r>
              <w:rPr>
                <w:rFonts w:ascii="Arial" w:hAnsi="Arial" w:cs="Arial"/>
                <w:b/>
                <w:color w:val="FFFFFF"/>
                <w:sz w:val="20"/>
                <w:szCs w:val="20"/>
              </w:rPr>
              <w:t xml:space="preserve">Building</w:t>
            </w:r>
          </w:p>
        </w:tc>
        <w:tc>
          <w:tcPr>
            <w:tcW w:w="6506" w:type="dxa"/>
            <w:shd w:val="clear" w:fill="EAF5EE"/>
            <w:vAlign w:val="center"/>
            <w:tcMar>
              <w:top w:w="60"/>
              <w:bottom w:w="60"/>
              <w:left w:w="120"/>
            </w:tcMar>
          </w:tcPr>
          <w:p>
            <w:pPr>
              <w:spacing w:before="0" w:after="0"/>
            </w:pPr>
            <w:r>
              <w:rPr>
                <w:rFonts w:ascii="Arial" w:hAnsi="Arial" w:cs="Arial"/>
                <w:i/>
                <w:color w:val="AAAAAA"/>
                <w:sz w:val="18"/>
                <w:szCs w:val="18"/>
              </w:rPr>
              <w:t xml:space="preserve">(address)</w:t>
            </w:r>
          </w:p>
        </w:tc>
      </w:tr>
      <w:tr>
        <w:tc>
          <w:tcPr>
            <w:tcW w:w="2900" w:type="dxa"/>
            <w:shd w:val="clear" w:fill="0D3D30"/>
            <w:vAlign w:val="center"/>
            <w:tcMar>
              <w:top w:w="60"/>
              <w:bottom w:w="60"/>
              <w:left w:w="120"/>
            </w:tcMar>
          </w:tcPr>
          <w:p>
            <w:pPr>
              <w:spacing w:before="0" w:after="0"/>
            </w:pPr>
            <w:r>
              <w:rPr>
                <w:rFonts w:ascii="Arial" w:hAnsi="Arial" w:cs="Arial"/>
                <w:b/>
                <w:color w:val="FFFFFF"/>
                <w:sz w:val="20"/>
                <w:szCs w:val="20"/>
              </w:rPr>
              <w:t xml:space="preserve">Date of the certificate</w:t>
            </w:r>
          </w:p>
        </w:tc>
        <w:tc>
          <w:tcPr>
            <w:tcW w:w="6506" w:type="dxa"/>
            <w:shd w:val="clear" w:fill="EAF5EE"/>
            <w:vAlign w:val="center"/>
            <w:tcMar>
              <w:top w:w="60"/>
              <w:bottom w:w="60"/>
              <w:left w:w="120"/>
            </w:tcMar>
          </w:tcPr>
          <w:p>
            <w:pPr>
              <w:spacing w:before="0" w:after="0"/>
            </w:pPr>
            <w:r>
              <w:rPr>
                <w:rFonts w:ascii="Arial" w:hAnsi="Arial" w:cs="Arial"/>
                <w:i/>
                <w:color w:val="AAAAAA"/>
                <w:sz w:val="18"/>
                <w:szCs w:val="18"/>
              </w:rPr>
              <w:t xml:space="preserve">(YYYY-MM-DD)</w:t>
            </w:r>
          </w:p>
        </w:tc>
      </w:tr>
    </w:tbl>
    <w:p>
      <w:pPr>
        <w:spacing w:before="60" w:after="0"/>
      </w:pPr>
    </w:p>
    <w:p>
      <w:pPr>
        <w:spacing w:before="260" w:after="80"/>
        <w:pBdr>
          <w:bottom w:val="single" w:sz="6" w:space="4" w:color="5B9878"/>
        </w:pBdr>
      </w:pPr>
      <w:r>
        <w:rPr>
          <w:rFonts w:ascii="Arial" w:hAnsi="Arial" w:cs="Arial"/>
          <w:b/>
          <w:color w:val="3A7A55"/>
          <w:sz w:val="24"/>
          <w:szCs w:val="24"/>
        </w:rPr>
        <w:t xml:space="preserve">1.  </w:t>
      </w:r>
      <w:r>
        <w:rPr>
          <w:rFonts w:ascii="Arial" w:hAnsi="Arial" w:cs="Arial"/>
          <w:b/>
          <w:color w:val="3A7A55"/>
          <w:sz w:val="24"/>
          <w:szCs w:val="24"/>
        </w:rPr>
        <w:t xml:space="preserve">Identification of the private portion</w:t>
      </w:r>
    </w:p>
    <w:p>
      <w:pPr>
        <w:spacing w:before="80" w:after="0"/>
      </w:pPr>
      <w:r>
        <w:rPr>
          <w:rFonts w:ascii="Arial" w:hAnsi="Arial" w:cs="Arial"/>
          <w:b/>
          <w:color w:val="1A1A1A"/>
          <w:sz w:val="21"/>
          <w:szCs w:val="21"/>
        </w:rPr>
        <w:t xml:space="preserve">Unit concerned (unit number and lot number)</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Full address of the unit</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Selling co-owner</w:t>
      </w:r>
    </w:p>
    <w:p>
      <w:pPr>
        <w:tabs>
          <w:tab w:val="right" w:leader="underscore" w:pos="9406"/>
        </w:tabs>
        <w:spacing w:before="20" w:after="60"/>
        <w:ind w:left="0"/>
      </w:pPr>
      <w:r>
        <w:rPr>
          <w:rFonts w:ascii="Arial" w:hAnsi="Arial"/>
          <w:color w:val="AAAAAA"/>
          <w:sz w:val="21"/>
        </w:rPr>
        <w:tab/>
      </w:r>
    </w:p>
    <w:p>
      <w:pPr>
        <w:spacing w:before="260" w:after="80"/>
        <w:pBdr>
          <w:bottom w:val="single" w:sz="6" w:space="4" w:color="5B9878"/>
        </w:pBdr>
      </w:pPr>
      <w:r>
        <w:rPr>
          <w:rFonts w:ascii="Arial" w:hAnsi="Arial" w:cs="Arial"/>
          <w:b/>
          <w:color w:val="3A7A55"/>
          <w:sz w:val="24"/>
          <w:szCs w:val="24"/>
        </w:rPr>
        <w:t xml:space="preserve">2.  </w:t>
      </w:r>
      <w:r>
        <w:rPr>
          <w:rFonts w:ascii="Arial" w:hAnsi="Arial" w:cs="Arial"/>
          <w:b/>
          <w:color w:val="3A7A55"/>
          <w:sz w:val="24"/>
          <w:szCs w:val="24"/>
        </w:rPr>
        <w:t xml:space="preserve">Financial information</w:t>
      </w:r>
    </w:p>
    <w:p>
      <w:pPr>
        <w:spacing w:before="80" w:after="0"/>
      </w:pPr>
      <w:r>
        <w:rPr>
          <w:rFonts w:ascii="Arial" w:hAnsi="Arial" w:cs="Arial"/>
          <w:b/>
          <w:color w:val="1A1A1A"/>
          <w:sz w:val="21"/>
          <w:szCs w:val="21"/>
        </w:rPr>
        <w:t xml:space="preserve">Contingency fund: total amount as of the date of the certificate ($)</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Amount recommended by the fund study for the start of the current year ($), and date of the study</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Liquidity available for current expenses ($)</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Contributions to common expenses, year 1 (required / paid, $)</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Contributions to common expenses, year 2 (required / paid, $)</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Contributions to common expenses, year 3 (required / paid, $)</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Surplus or deficit of the last three financial statements (by year, $)</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80" w:after="20"/>
      </w:pPr>
      <w:r>
        <w:rPr>
          <w:rFonts w:ascii="Arial" w:hAnsi="Arial" w:cs="Arial"/>
          <w:b/>
          <w:color w:val="1A1A1A"/>
          <w:sz w:val="21"/>
          <w:szCs w:val="21"/>
        </w:rPr>
        <w:t xml:space="preserve">Projected budget annexed</w:t>
      </w:r>
    </w:p>
    <w:p>
      <w:pPr>
        <w:spacing w:before="0" w:after="40"/>
        <w:ind w:left="0"/>
      </w:pPr>
      <w:r>
        <w:rPr>
          <w:rFonts w:ascii="Arial" w:hAnsi="Arial" w:cs="Arial"/>
          <w:color w:val="1A1A1A"/>
          <w:sz w:val="21"/>
          <w:szCs w:val="21"/>
        </w:rPr>
        <w:t xml:space="preserve">☐  Yes    </w:t>
      </w:r>
      <w:r>
        <w:rPr>
          <w:rFonts w:ascii="Arial" w:hAnsi="Arial" w:cs="Arial"/>
          <w:color w:val="1A1A1A"/>
          <w:sz w:val="21"/>
          <w:szCs w:val="21"/>
        </w:rPr>
        <w:t xml:space="preserve">☐  No    </w:t>
      </w:r>
    </w:p>
    <w:p>
      <w:pPr>
        <w:spacing w:before="260" w:after="80"/>
        <w:pBdr>
          <w:bottom w:val="single" w:sz="6" w:space="4" w:color="5B9878"/>
        </w:pBdr>
      </w:pPr>
      <w:r>
        <w:rPr>
          <w:rFonts w:ascii="Arial" w:hAnsi="Arial" w:cs="Arial"/>
          <w:b/>
          <w:color w:val="3A7A55"/>
          <w:sz w:val="24"/>
          <w:szCs w:val="24"/>
        </w:rPr>
        <w:t xml:space="preserve">3.  </w:t>
      </w:r>
      <w:r>
        <w:rPr>
          <w:rFonts w:ascii="Arial" w:hAnsi="Arial" w:cs="Arial"/>
          <w:b/>
          <w:color w:val="3A7A55"/>
          <w:sz w:val="24"/>
          <w:szCs w:val="24"/>
        </w:rPr>
        <w:t xml:space="preserve">Insurance information</w:t>
      </w:r>
    </w:p>
    <w:p>
      <w:pPr>
        <w:spacing w:before="80" w:after="20"/>
      </w:pPr>
      <w:r>
        <w:rPr>
          <w:rFonts w:ascii="Arial" w:hAnsi="Arial" w:cs="Arial"/>
          <w:b/>
          <w:color w:val="1A1A1A"/>
          <w:sz w:val="21"/>
          <w:szCs w:val="21"/>
        </w:rPr>
        <w:t xml:space="preserve">Insurance required by art. 1073 C.C.Q. subscribed by the syndicate</w:t>
      </w:r>
    </w:p>
    <w:p>
      <w:pPr>
        <w:spacing w:before="0" w:after="40"/>
        <w:ind w:left="0"/>
      </w:pPr>
      <w:r>
        <w:rPr>
          <w:rFonts w:ascii="Arial" w:hAnsi="Arial" w:cs="Arial"/>
          <w:color w:val="1A1A1A"/>
          <w:sz w:val="21"/>
          <w:szCs w:val="21"/>
        </w:rPr>
        <w:t xml:space="preserve">☐  Yes    </w:t>
      </w:r>
      <w:r>
        <w:rPr>
          <w:rFonts w:ascii="Arial" w:hAnsi="Arial" w:cs="Arial"/>
          <w:color w:val="1A1A1A"/>
          <w:sz w:val="21"/>
          <w:szCs w:val="21"/>
        </w:rPr>
        <w:t xml:space="preserve">☐  No    </w:t>
      </w:r>
    </w:p>
    <w:p>
      <w:pPr>
        <w:spacing w:before="80" w:after="0"/>
      </w:pPr>
      <w:r>
        <w:rPr>
          <w:rFonts w:ascii="Arial" w:hAnsi="Arial" w:cs="Arial"/>
          <w:b/>
          <w:color w:val="1A1A1A"/>
          <w:sz w:val="21"/>
          <w:szCs w:val="21"/>
        </w:rPr>
        <w:t xml:space="preserve">Amount of the self-insurance fund as of the date of the certificate ($)</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Highest deductible provided for by the subscribed insurance ($)</w:t>
      </w:r>
    </w:p>
    <w:p>
      <w:pPr>
        <w:tabs>
          <w:tab w:val="right" w:leader="underscore" w:pos="9406"/>
        </w:tabs>
        <w:spacing w:before="20" w:after="60"/>
        <w:ind w:left="0"/>
      </w:pPr>
      <w:r>
        <w:rPr>
          <w:rFonts w:ascii="Arial" w:hAnsi="Arial"/>
          <w:color w:val="AAAAAA"/>
          <w:sz w:val="21"/>
        </w:rPr>
        <w:tab/>
      </w:r>
    </w:p>
    <w:p>
      <w:pPr>
        <w:spacing w:before="260" w:after="80"/>
        <w:pBdr>
          <w:bottom w:val="single" w:sz="6" w:space="4" w:color="5B9878"/>
        </w:pBdr>
      </w:pPr>
      <w:r>
        <w:rPr>
          <w:rFonts w:ascii="Arial" w:hAnsi="Arial" w:cs="Arial"/>
          <w:b/>
          <w:color w:val="3A7A55"/>
          <w:sz w:val="24"/>
          <w:szCs w:val="24"/>
        </w:rPr>
        <w:t xml:space="preserve">4.  </w:t>
      </w:r>
      <w:r>
        <w:rPr>
          <w:rFonts w:ascii="Arial" w:hAnsi="Arial" w:cs="Arial"/>
          <w:b/>
          <w:color w:val="3A7A55"/>
          <w:sz w:val="24"/>
          <w:szCs w:val="24"/>
        </w:rPr>
        <w:t xml:space="preserve">Legal information</w:t>
      </w:r>
    </w:p>
    <w:p>
      <w:pPr>
        <w:spacing w:before="80" w:after="0"/>
      </w:pPr>
      <w:r>
        <w:rPr>
          <w:rFonts w:ascii="Arial" w:hAnsi="Arial" w:cs="Arial"/>
          <w:b/>
          <w:color w:val="1A1A1A"/>
          <w:sz w:val="21"/>
          <w:szCs w:val="21"/>
        </w:rPr>
        <w:t xml:space="preserve">Ongoing litigation before a court to which the syndicate is a party (or "none")</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Amendments to the declaration of co-ownership over the last 3 years (or "none")</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260" w:after="80"/>
        <w:pBdr>
          <w:bottom w:val="single" w:sz="6" w:space="4" w:color="5B9878"/>
        </w:pBdr>
      </w:pPr>
      <w:r>
        <w:rPr>
          <w:rFonts w:ascii="Arial" w:hAnsi="Arial" w:cs="Arial"/>
          <w:b/>
          <w:color w:val="3A7A55"/>
          <w:sz w:val="24"/>
          <w:szCs w:val="24"/>
        </w:rPr>
        <w:t xml:space="preserve">5.  </w:t>
      </w:r>
      <w:r>
        <w:rPr>
          <w:rFonts w:ascii="Arial" w:hAnsi="Arial" w:cs="Arial"/>
          <w:b/>
          <w:color w:val="3A7A55"/>
          <w:sz w:val="24"/>
          <w:szCs w:val="24"/>
        </w:rPr>
        <w:t xml:space="preserve">Information on the building and the private portion</w:t>
      </w:r>
    </w:p>
    <w:p>
      <w:pPr>
        <w:spacing w:before="80" w:after="0"/>
      </w:pPr>
      <w:r>
        <w:rPr>
          <w:rFonts w:ascii="Arial" w:hAnsi="Arial" w:cs="Arial"/>
          <w:b/>
          <w:color w:val="1A1A1A"/>
          <w:sz w:val="21"/>
          <w:szCs w:val="21"/>
        </w:rPr>
        <w:t xml:space="preserve">Inspections and expert assessments carried out at the syndicate's initiative (last 5 years)</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Major repairs and replacements made to the common portions (5 years), and costs</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Major repairs and replacements planned for the common portions (next 10 years), and estimated costs</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Losses affecting the unit concerned or the common portions (last 5 years)</w:t>
      </w:r>
    </w:p>
    <w:p>
      <w:pPr>
        <w:tabs>
          <w:tab w:val="right" w:leader="underscore" w:pos="9406"/>
        </w:tabs>
        <w:spacing w:before="20" w:after="60"/>
        <w:ind w:left="0"/>
      </w:pPr>
      <w:r>
        <w:rPr>
          <w:rFonts w:ascii="Arial" w:hAnsi="Arial"/>
          <w:color w:val="AAAAAA"/>
          <w:sz w:val="21"/>
        </w:rPr>
        <w:tab/>
      </w:r>
    </w:p>
    <w:p>
      <w:pPr>
        <w:tabs>
          <w:tab w:val="right" w:leader="underscore" w:pos="9406"/>
        </w:tabs>
        <w:spacing w:before="20" w:after="60"/>
        <w:ind w:left="0"/>
      </w:pPr>
      <w:r>
        <w:rPr>
          <w:rFonts w:ascii="Arial" w:hAnsi="Arial"/>
          <w:color w:val="AAAAAA"/>
          <w:sz w:val="21"/>
        </w:rPr>
        <w:tab/>
      </w:r>
    </w:p>
    <w:p>
      <w:pPr>
        <w:spacing w:before="260" w:after="80"/>
        <w:pBdr>
          <w:bottom w:val="single" w:sz="6" w:space="4" w:color="5B9878"/>
        </w:pBdr>
      </w:pPr>
      <w:r>
        <w:rPr>
          <w:rFonts w:ascii="Arial" w:hAnsi="Arial" w:cs="Arial"/>
          <w:b/>
          <w:color w:val="3A7A55"/>
          <w:sz w:val="24"/>
          <w:szCs w:val="24"/>
        </w:rPr>
        <w:t xml:space="preserve">6.  </w:t>
      </w:r>
      <w:r>
        <w:rPr>
          <w:rFonts w:ascii="Arial" w:hAnsi="Arial" w:cs="Arial"/>
          <w:b/>
          <w:color w:val="3A7A55"/>
          <w:sz w:val="24"/>
          <w:szCs w:val="24"/>
        </w:rPr>
        <w:t xml:space="preserve">Annexed documents (at the syndicate's discretion)</w:t>
      </w:r>
    </w:p>
    <w:p>
      <w:pPr>
        <w:spacing w:before="80" w:after="20"/>
      </w:pPr>
      <w:r>
        <w:rPr>
          <w:rFonts w:ascii="Arial" w:hAnsi="Arial" w:cs="Arial"/>
          <w:b/>
          <w:color w:val="1A1A1A"/>
          <w:sz w:val="21"/>
          <w:szCs w:val="21"/>
        </w:rPr>
        <w:t xml:space="preserve">Check the documents enclosed</w:t>
      </w:r>
    </w:p>
    <w:p>
      <w:pPr>
        <w:spacing w:before="0" w:after="40"/>
        <w:ind w:left="0"/>
      </w:pPr>
      <w:r>
        <w:rPr>
          <w:rFonts w:ascii="Arial" w:hAnsi="Arial" w:cs="Arial"/>
          <w:color w:val="1A1A1A"/>
          <w:sz w:val="21"/>
          <w:szCs w:val="21"/>
        </w:rPr>
        <w:t xml:space="preserve">☐  Projected budget    </w:t>
      </w:r>
      <w:r>
        <w:rPr>
          <w:rFonts w:ascii="Arial" w:hAnsi="Arial" w:cs="Arial"/>
          <w:color w:val="1A1A1A"/>
          <w:sz w:val="21"/>
          <w:szCs w:val="21"/>
        </w:rPr>
        <w:t xml:space="preserve">☐  Declaration of co-ownership    </w:t>
      </w:r>
      <w:r>
        <w:rPr>
          <w:rFonts w:ascii="Arial" w:hAnsi="Arial" w:cs="Arial"/>
          <w:color w:val="1A1A1A"/>
          <w:sz w:val="21"/>
          <w:szCs w:val="21"/>
        </w:rPr>
        <w:t xml:space="preserve">☐  Building by-laws    </w:t>
      </w:r>
      <w:r>
        <w:rPr>
          <w:rFonts w:ascii="Arial" w:hAnsi="Arial" w:cs="Arial"/>
          <w:color w:val="1A1A1A"/>
          <w:sz w:val="21"/>
          <w:szCs w:val="21"/>
        </w:rPr>
        <w:t xml:space="preserve">☐  Contingency fund study    </w:t>
      </w:r>
    </w:p>
    <w:p>
      <w:pPr>
        <w:spacing w:before="260" w:after="80"/>
        <w:pBdr>
          <w:bottom w:val="single" w:sz="6" w:space="4" w:color="5B9878"/>
        </w:pBdr>
      </w:pPr>
      <w:r>
        <w:rPr>
          <w:rFonts w:ascii="Arial" w:hAnsi="Arial" w:cs="Arial"/>
          <w:b/>
          <w:color w:val="3A7A55"/>
          <w:sz w:val="24"/>
          <w:szCs w:val="24"/>
        </w:rPr>
        <w:t xml:space="preserve">7.  </w:t>
      </w:r>
      <w:r>
        <w:rPr>
          <w:rFonts w:ascii="Arial" w:hAnsi="Arial" w:cs="Arial"/>
          <w:b/>
          <w:color w:val="3A7A55"/>
          <w:sz w:val="24"/>
          <w:szCs w:val="24"/>
        </w:rPr>
        <w:t xml:space="preserve">Certification and signature</w:t>
      </w:r>
    </w:p>
    <w:p>
      <w:pPr>
        <w:spacing w:before="60" w:after="120"/>
      </w:pPr>
      <w:r>
        <w:rPr>
          <w:rFonts w:ascii="Arial" w:hAnsi="Arial" w:cs="Arial"/>
          <w:color w:val="1A1A1A"/>
          <w:sz w:val="21"/>
          <w:szCs w:val="21"/>
        </w:rPr>
        <w:t xml:space="preserve">I, the undersigned, a person authorized by the syndicate, certify that to my knowledge the information contained in this document is truthful and accurate.</w:t>
      </w:r>
    </w:p>
    <w:p>
      <w:pPr>
        <w:spacing w:before="80" w:after="0"/>
      </w:pPr>
      <w:r>
        <w:rPr>
          <w:rFonts w:ascii="Arial" w:hAnsi="Arial" w:cs="Arial"/>
          <w:b/>
          <w:color w:val="1A1A1A"/>
          <w:sz w:val="21"/>
          <w:szCs w:val="21"/>
        </w:rPr>
        <w:t xml:space="preserve">Name</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Capacity (title)</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Signed in (city), on (date)</w:t>
      </w:r>
    </w:p>
    <w:p>
      <w:pPr>
        <w:tabs>
          <w:tab w:val="right" w:leader="underscore" w:pos="9406"/>
        </w:tabs>
        <w:spacing w:before="20" w:after="60"/>
        <w:ind w:left="0"/>
      </w:pPr>
      <w:r>
        <w:rPr>
          <w:rFonts w:ascii="Arial" w:hAnsi="Arial"/>
          <w:color w:val="AAAAAA"/>
          <w:sz w:val="21"/>
        </w:rPr>
        <w:tab/>
      </w:r>
    </w:p>
    <w:p>
      <w:pPr>
        <w:spacing w:before="80" w:after="0"/>
      </w:pPr>
      <w:r>
        <w:rPr>
          <w:rFonts w:ascii="Arial" w:hAnsi="Arial" w:cs="Arial"/>
          <w:b/>
          <w:color w:val="1A1A1A"/>
          <w:sz w:val="21"/>
          <w:szCs w:val="21"/>
        </w:rPr>
        <w:t xml:space="preserve">Signature</w:t>
      </w:r>
    </w:p>
    <w:p>
      <w:pPr>
        <w:tabs>
          <w:tab w:val="right" w:leader="underscore" w:pos="9406"/>
        </w:tabs>
        <w:spacing w:before="20" w:after="60"/>
        <w:ind w:left="0"/>
      </w:pPr>
      <w:r>
        <w:rPr>
          <w:rFonts w:ascii="Arial" w:hAnsi="Arial"/>
          <w:color w:val="AAAAAA"/>
          <w:sz w:val="21"/>
        </w:rPr>
        <w:tab/>
      </w:r>
    </w:p>
    <w:p>
      <w:pPr>
        <w:spacing w:before="300" w:after="0"/>
        <w:pBdr>
          <w:top w:val="single" w:sz="4" w:space="6" w:color="AAAAAA"/>
        </w:pBdr>
      </w:pPr>
      <w:r>
        <w:rPr>
          <w:rFonts w:ascii="Arial" w:hAnsi="Arial" w:cs="Arial"/>
          <w:i/>
          <w:color w:val="666666"/>
          <w:sz w:val="18"/>
          <w:szCs w:val="18"/>
        </w:rPr>
        <w:t xml:space="preserve">Note to the buyer: this certificate is for the exclusive use of the person to whom it was given by the seller. This template is provided for informational purposes and does not constitute legal advice.</w:t>
      </w:r>
    </w:p>
    <w:sectPr w:rsidR="00FC693F" w:rsidRPr="0006063C" w:rsidSect="00034616">
      <w:headerReference w:type="default" r:id="rId9"/>
      <w:footerReference w:type="default" r:id="rId10"/>
      <w:pgSz w:w="12240" w:h="15840"/>
      <w:pgMar w:top="1361"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80"/>
      <w:jc w:val="center"/>
      <w:pBdr>
        <w:top w:val="single" w:sz="4" w:space="1" w:color="CCCCCC"/>
      </w:pBdr>
    </w:pPr>
    <w:r>
      <w:rPr>
        <w:rFonts w:ascii="Arial" w:hAnsi="Arial"/>
        <w:b w:val="0"/>
        <w:i/>
        <w:color w:val="666666"/>
        <w:sz w:val="15"/>
      </w:rPr>
      <w:t>Modèle gratuit · Kohabit · kohabit.ca · Logiciel de gestion de copropriété pour syndicats bénévoles au Québec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tblLook w:firstColumn="1" w:firstRow="1" w:lastColumn="0" w:lastRow="0" w:noHBand="0" w:noVBand="1" w:val="04A0"/>
    </w:tblPr>
    <w:tblGrid>
      <w:gridCol w:w="4703"/>
      <w:gridCol w:w="4703"/>
    </w:tblGrid>
    <w:tr>
      <w:tc>
        <w:tcPr>
          <w:tcW w:type="dxa" w:w="6236"/>
          <w:tcBorders>
            <w:top w:val="nil"/>
            <w:left w:val="nil"/>
            <w:right w:val="nil"/>
            <w:insideH w:val="nil"/>
            <w:insideV w:val="nil"/>
            <w:bottom w:val="single" w:sz="12" w:color="0D3D30"/>
          </w:tcBorders>
        </w:tcPr>
        <w:p>
          <w:pPr>
            <w:spacing w:before="40" w:after="40"/>
          </w:pPr>
          <w:r>
            <w:drawing>
              <wp:inline xmlns:a="http://schemas.openxmlformats.org/drawingml/2006/main" xmlns:pic="http://schemas.openxmlformats.org/drawingml/2006/picture">
                <wp:extent cx="342000" cy="342000"/>
                <wp:docPr id="1" name="Picture 1"/>
                <wp:cNvGraphicFramePr>
                  <a:graphicFrameLocks noChangeAspect="1"/>
                </wp:cNvGraphicFramePr>
                <a:graphic>
                  <a:graphicData uri="http://schemas.openxmlformats.org/drawingml/2006/picture">
                    <pic:pic>
                      <pic:nvPicPr>
                        <pic:cNvPr id="0" name="kohabit500px.png"/>
                        <pic:cNvPicPr/>
                      </pic:nvPicPr>
                      <pic:blipFill>
                        <a:blip r:embed="rId1"/>
                        <a:stretch>
                          <a:fillRect/>
                        </a:stretch>
                      </pic:blipFill>
                      <pic:spPr>
                        <a:xfrm>
                          <a:off x="0" y="0"/>
                          <a:ext cx="342000" cy="342000"/>
                        </a:xfrm>
                        <a:prstGeom prst="rect"/>
                      </pic:spPr>
                    </pic:pic>
                  </a:graphicData>
                </a:graphic>
              </wp:inline>
            </w:drawing>
          </w:r>
          <w:r>
            <w:rPr>
              <w:rFonts w:ascii="Arial" w:hAnsi="Arial"/>
              <w:b/>
              <w:i w:val="0"/>
              <w:color w:val="1A1A1A"/>
              <w:sz w:val="26"/>
            </w:rPr>
            <w:t xml:space="preserve">  Kohabit</w:t>
          </w:r>
        </w:p>
        <w:p>
          <w:pPr>
            <w:spacing w:before="0" w:after="100"/>
            <w:ind w:left="595"/>
          </w:pPr>
          <w:r>
            <w:rPr>
              <w:rFonts w:ascii="Arial" w:hAnsi="Arial"/>
              <w:b w:val="0"/>
              <w:i w:val="0"/>
              <w:color w:val="666666"/>
              <w:sz w:val="16"/>
            </w:rPr>
            <w:t>Kohabit, la gestion de copropriété, enfin simple et zen.</w:t>
          </w:r>
        </w:p>
      </w:tc>
      <w:tc>
        <w:tcPr>
          <w:tcW w:type="dxa" w:w="3169"/>
          <w:tcBorders>
            <w:top w:val="nil"/>
            <w:left w:val="nil"/>
            <w:right w:val="nil"/>
            <w:insideH w:val="nil"/>
            <w:insideV w:val="nil"/>
            <w:bottom w:val="single" w:sz="12" w:color="0D3D30"/>
          </w:tcBorders>
          <w:vAlign w:val="bottom"/>
        </w:tcPr>
        <w:p>
          <w:pPr>
            <w:spacing w:before="0" w:after="100"/>
            <w:jc w:val="right"/>
          </w:pPr>
          <w:r>
            <w:rPr>
              <w:rFonts w:ascii="Arial" w:hAnsi="Arial"/>
              <w:b w:val="0"/>
              <w:i/>
              <w:color w:val="666666"/>
              <w:sz w:val="18"/>
            </w:rPr>
            <w:t>kohabit.ca</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